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5C5FBA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E302AC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E23460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Смесь сушеных фруктов (сухой компот)</w:t>
            </w: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60">
              <w:rPr>
                <w:rFonts w:ascii="Times New Roman" w:hAnsi="Times New Roman"/>
              </w:rPr>
              <w:t>ГОСТ 32896-2014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782" w:type="pct"/>
          </w:tcPr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сушеных фруктов:</w:t>
            </w:r>
          </w:p>
          <w:p w:rsidR="00C047C4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 w:hint="eastAsia"/>
                <w:bCs/>
                <w:color w:val="000000" w:themeColor="text1"/>
                <w:sz w:val="20"/>
                <w:szCs w:val="20"/>
                <w:lang w:eastAsia="ru-RU"/>
              </w:rPr>
              <w:t>Ф</w:t>
            </w: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асовка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Груша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Яблоко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Чернослив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Курага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10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585F">
              <w:rPr>
                <w:rFonts w:ascii="Times New Roman" w:hAnsi="Times New Roman" w:cs="Times New Roman"/>
                <w:sz w:val="20"/>
                <w:szCs w:val="20"/>
              </w:rPr>
              <w:t>для удобства хранения и использования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302AC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</cp:revision>
  <cp:lastPrinted>2021-05-04T08:50:00Z</cp:lastPrinted>
  <dcterms:created xsi:type="dcterms:W3CDTF">2023-10-23T15:39:00Z</dcterms:created>
  <dcterms:modified xsi:type="dcterms:W3CDTF">2023-10-23T15:39:00Z</dcterms:modified>
</cp:coreProperties>
</file>